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Competitor Audit — The Prompt</w:t>
      </w:r>
    </w:p>
    <w:p>
      <w:pPr>
        <w:pStyle w:val="Subtitle"/>
      </w:pPr>
      <w:r>
        <w:t xml:space="preserve">Paste this into a fresh Claude conversation. Analyze anyone in your niche.</w:t>
      </w:r>
    </w:p>
    <w:p>
      <w:pPr>
        <w:spacing w:after="140"/>
      </w:pPr>
      <w:r>
        <w:t xml:space="preserve">Krista offered on the call to send you a prompt for auditing competitors. Here it is. Use it on: Esther, More Than a Method (Alex + Christine), Alex Pardo, Hair by Lexi, your ex-boss, or anyone whose strategy you want to reverse-engineer.</w:t>
      </w:r>
    </w:p>
    <w:p>
      <w:pPr>
        <w:spacing w:after="140"/>
      </w:pPr>
      <w:r>
        <w:t xml:space="preserve">Copy the entire prompt below into a new Claude chat (not your Mickey Content project). Fill in the competitor's handle where it says [HANDLE]. Attach 5–10 screenshots of their recent posts (grid view is fine). Claude does the rest.</w:t>
      </w:r>
    </w:p>
    <w:p>
      <w:pPr>
        <w:pStyle w:val="Heading1"/>
      </w:pPr>
      <w:r>
        <w:t xml:space="preserve">The prompt (copy from here down)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B07D52" w:sz="18"/>
              <w:bottom w:val="single" w:color="E7E1D6" w:sz="4"/>
              <w:right w:val="single" w:color="E7E1D6" w:sz="4"/>
            </w:tcBorders>
            <w:shd w:fill="FAF6EF" w:val="clear"/>
            <w:tcMar>
              <w:top w:type="dxa" w:w="200"/>
              <w:left w:type="dxa" w:w="240"/>
              <w:bottom w:type="dxa" w:w="200"/>
              <w:right w:type="dxa" w:w="240"/>
            </w:tcMar>
          </w:tcPr>
          <w:p>
            <w:pPr>
              <w:spacing w:after="100"/>
            </w:pPr>
            <w:r>
              <w:rPr>
                <w:rFonts w:ascii="Georgia" w:cs="Georgia" w:eastAsia="Georgia" w:hAnsi="Georgia"/>
                <w:b/>
                <w:bCs/>
                <w:sz w:val="22"/>
                <w:szCs w:val="22"/>
              </w:rPr>
              <w:t xml:space="preserve">Act as a senior social media strategist auditing a competitor of mine in the hair extension industry.</w:t>
            </w:r>
          </w:p>
          <w:p>
            <w:pPr>
              <w:spacing w:after="100"/>
            </w:pPr>
            <w:r>
              <w:rPr>
                <w:rFonts w:ascii="Georgia" w:cs="Georgia" w:eastAsia="Georgia" w:hAnsi="Georgia"/>
                <w:sz w:val="22"/>
                <w:szCs w:val="22"/>
              </w:rPr>
              <w:t xml:space="preserve">The competitor's handle is [HANDLE]. I'm attaching screenshots of their recent posts.</w:t>
            </w:r>
          </w:p>
          <w:p>
            <w:pPr>
              <w:spacing w:after="100"/>
            </w:pPr>
            <w:r>
              <w:rPr>
                <w:rFonts w:ascii="Georgia" w:cs="Georgia" w:eastAsia="Georgia" w:hAnsi="Georgia"/>
                <w:b/>
                <w:bCs/>
                <w:sz w:val="22"/>
                <w:szCs w:val="22"/>
              </w:rPr>
              <w:t xml:space="preserve">Some context on me before you begin:</w:t>
            </w:r>
          </w:p>
          <w:p>
            <w:pPr>
              <w:spacing w:after="60"/>
            </w:pPr>
            <w:r>
              <w:rPr>
                <w:rFonts w:ascii="Georgia" w:cs="Georgia" w:eastAsia="Georgia" w:hAnsi="Georgia"/>
                <w:sz w:val="22"/>
                <w:szCs w:val="22"/>
              </w:rPr>
              <w:t xml:space="preserve">• I'm a Philadelphia-based keratin bond extension specialist operating That Bissh Studios (@bisshmickey).</w:t>
            </w:r>
          </w:p>
          <w:p>
            <w:pPr>
              <w:spacing w:after="60"/>
            </w:pPr>
            <w:r>
              <w:rPr>
                <w:rFonts w:ascii="Georgia" w:cs="Georgia" w:eastAsia="Georgia" w:hAnsi="Georgia"/>
                <w:sz w:val="22"/>
                <w:szCs w:val="22"/>
              </w:rPr>
              <w:t xml:space="preserve">• My one-word problem I solve is Misdirection — I correct what clients have been misdiagnosed about (their hair, not their body/face) and what stylists have been telling the wrong story about (luxury, professionalism, install quality).</w:t>
            </w:r>
          </w:p>
          <w:p>
            <w:pPr>
              <w:spacing w:after="60"/>
            </w:pPr>
            <w:r>
              <w:rPr>
                <w:rFonts w:ascii="Georgia" w:cs="Georgia" w:eastAsia="Georgia" w:hAnsi="Georgia"/>
                <w:sz w:val="22"/>
                <w:szCs w:val="22"/>
              </w:rPr>
              <w:t xml:space="preserve">• My primary audience is clients — women who have been gaslit about what their hair can do. My secondary audience is stylists — the ones who haven't found their spine yet.</w:t>
            </w:r>
          </w:p>
          <w:p>
            <w:pPr>
              <w:spacing w:after="60"/>
            </w:pPr>
            <w:r>
              <w:rPr>
                <w:rFonts w:ascii="Georgia" w:cs="Georgia" w:eastAsia="Georgia" w:hAnsi="Georgia"/>
                <w:sz w:val="22"/>
                <w:szCs w:val="22"/>
              </w:rPr>
              <w:t xml:space="preserve">• My install minimum is $2,000, average install $2,200.</w:t>
            </w:r>
          </w:p>
          <w:p>
            <w:pPr>
              <w:spacing w:after="100"/>
            </w:pPr>
            <w:r>
              <w:rPr>
                <w:rFonts w:ascii="Georgia" w:cs="Georgia" w:eastAsia="Georgia" w:hAnsi="Georgia"/>
                <w:sz w:val="22"/>
                <w:szCs w:val="22"/>
              </w:rPr>
              <w:t xml:space="preserve">• My content style is parasocial, streamer-influenced, chaotic-but-caring. I edit fast and my references are internet-native.</w:t>
            </w:r>
          </w:p>
          <w:p>
            <w:pPr>
              <w:spacing w:after="100"/>
            </w:pPr>
            <w:r>
              <w:rPr>
                <w:rFonts w:ascii="Georgia" w:cs="Georgia" w:eastAsia="Georgia" w:hAnsi="Georgia"/>
                <w:b/>
                <w:bCs/>
                <w:sz w:val="22"/>
                <w:szCs w:val="22"/>
              </w:rPr>
              <w:t xml:space="preserve">For the competitor at [HANDLE], analyze and report on:</w:t>
            </w:r>
          </w:p>
          <w:p>
            <w:pPr>
              <w:spacing w:after="60"/>
            </w:pPr>
            <w:r>
              <w:rPr>
                <w:rFonts w:ascii="Georgia" w:cs="Georgia" w:eastAsia="Georgia" w:hAnsi="Georgia"/>
                <w:sz w:val="22"/>
                <w:szCs w:val="22"/>
              </w:rPr>
              <w:t xml:space="preserve">1. AUDIENCE — Who they are actually talking to (specific demographic, income, career, life stage). Not who they claim to talk to — who the content actually pulls in.</w:t>
            </w:r>
          </w:p>
          <w:p>
            <w:pPr>
              <w:spacing w:after="60"/>
            </w:pPr>
            <w:r>
              <w:rPr>
                <w:rFonts w:ascii="Georgia" w:cs="Georgia" w:eastAsia="Georgia" w:hAnsi="Georgia"/>
                <w:sz w:val="22"/>
                <w:szCs w:val="22"/>
              </w:rPr>
              <w:t xml:space="preserve">2. HOOK STRATEGY — What kind of hook do they use? Question, controversy, tutorial, before/after, storytime? What percentage of each?</w:t>
            </w:r>
          </w:p>
          <w:p>
            <w:pPr>
              <w:spacing w:after="60"/>
            </w:pPr>
            <w:r>
              <w:rPr>
                <w:rFonts w:ascii="Georgia" w:cs="Georgia" w:eastAsia="Georgia" w:hAnsi="Georgia"/>
                <w:sz w:val="22"/>
                <w:szCs w:val="22"/>
              </w:rPr>
              <w:t xml:space="preserve">3. CADENCE — How often do they post? Is it consistent? Any patterns (morning post, story dumps, collabs)?</w:t>
            </w:r>
          </w:p>
          <w:p>
            <w:pPr>
              <w:spacing w:after="60"/>
            </w:pPr>
            <w:r>
              <w:rPr>
                <w:rFonts w:ascii="Georgia" w:cs="Georgia" w:eastAsia="Georgia" w:hAnsi="Georgia"/>
                <w:sz w:val="22"/>
                <w:szCs w:val="22"/>
              </w:rPr>
              <w:t xml:space="preserve">4. PROBLEM THEY SOLVE — What lie or misdirection are they exposing to their audience? What problem do they position themselves as the answer to?</w:t>
            </w:r>
          </w:p>
          <w:p>
            <w:pPr>
              <w:spacing w:after="60"/>
            </w:pPr>
            <w:r>
              <w:rPr>
                <w:rFonts w:ascii="Georgia" w:cs="Georgia" w:eastAsia="Georgia" w:hAnsi="Georgia"/>
                <w:sz w:val="22"/>
                <w:szCs w:val="22"/>
              </w:rPr>
              <w:t xml:space="preserve">5. TONE — Educator, provocateur, aspirational, girl-next-door, industry-insider? Give specific examples from the screenshots.</w:t>
            </w:r>
          </w:p>
          <w:p>
            <w:pPr>
              <w:spacing w:after="60"/>
            </w:pPr>
            <w:r>
              <w:rPr>
                <w:rFonts w:ascii="Georgia" w:cs="Georgia" w:eastAsia="Georgia" w:hAnsi="Georgia"/>
                <w:sz w:val="22"/>
                <w:szCs w:val="22"/>
              </w:rPr>
              <w:t xml:space="preserve">6. VISUAL AESTHETIC — What does their grid look like at a glance? What colors, what framing, what editing style?</w:t>
            </w:r>
          </w:p>
          <w:p>
            <w:pPr>
              <w:spacing w:after="60"/>
            </w:pPr>
            <w:r>
              <w:rPr>
                <w:rFonts w:ascii="Georgia" w:cs="Georgia" w:eastAsia="Georgia" w:hAnsi="Georgia"/>
                <w:sz w:val="22"/>
                <w:szCs w:val="22"/>
              </w:rPr>
              <w:t xml:space="preserve">7. WHAT'S WORKING FOR THEM — What are they doing that seems to actually convert their audience into whatever they're selling (classes, hair, brand deals, whatever)?</w:t>
            </w:r>
          </w:p>
          <w:p>
            <w:pPr>
              <w:spacing w:after="60"/>
            </w:pPr>
            <w:r>
              <w:rPr>
                <w:rFonts w:ascii="Georgia" w:cs="Georgia" w:eastAsia="Georgia" w:hAnsi="Georgia"/>
                <w:sz w:val="22"/>
                <w:szCs w:val="22"/>
              </w:rPr>
              <w:t xml:space="preserve">8. WHAT'S THEIR BLINDSPOT — Where is their content weakest? What audience is nobody in this niche talking to that this competitor is missing?</w:t>
            </w:r>
          </w:p>
          <w:p>
            <w:pPr>
              <w:spacing w:after="60"/>
            </w:pPr>
            <w:r>
              <w:rPr>
                <w:rFonts w:ascii="Georgia" w:cs="Georgia" w:eastAsia="Georgia" w:hAnsi="Georgia"/>
                <w:sz w:val="22"/>
                <w:szCs w:val="22"/>
              </w:rPr>
              <w:t xml:space="preserve">9. WHAT I CAN BORROW — Given my Misdirection lens and my chaotic-but-caring style, what 2–3 strategic moves from this competitor could I adapt without copying?</w:t>
            </w:r>
          </w:p>
          <w:p>
            <w:pPr>
              <w:spacing w:after="60"/>
            </w:pPr>
            <w:r>
              <w:rPr>
                <w:rFonts w:ascii="Georgia" w:cs="Georgia" w:eastAsia="Georgia" w:hAnsi="Georgia"/>
                <w:sz w:val="22"/>
                <w:szCs w:val="22"/>
              </w:rPr>
              <w:t xml:space="preserve">10. WHAT I SHOULD AVOID — What are 2–3 things this competitor does that would be a mistake for me to import, given my brand and audience?</w:t>
            </w:r>
          </w:p>
          <w:p>
            <w:pPr>
              <w:spacing w:after="100"/>
            </w:pPr>
            <w:r>
              <w:rPr>
                <w:rFonts w:ascii="Georgia" w:cs="Georgia" w:eastAsia="Georgia" w:hAnsi="Georgia"/>
                <w:sz w:val="22"/>
                <w:szCs w:val="22"/>
              </w:rPr>
              <w:t xml:space="preserve">Format the response with headers for each of the ten sections. Be blunt. If they're good, say why. If they're overrated, say that too. I don't need you to be polite about competitors.</w:t>
            </w:r>
          </w:p>
          <w:p>
            <w:pPr>
              <w:spacing w:after="0"/>
            </w:pPr>
            <w:r>
              <w:rPr>
                <w:rFonts w:ascii="Georgia" w:cs="Georgia" w:eastAsia="Georgia" w:hAnsi="Georgia"/>
                <w:sz w:val="22"/>
                <w:szCs w:val="22"/>
              </w:rPr>
              <w:t xml:space="preserve">End with one sentence: "If I were this competitor's coach, my one piece of feedback would be __."</w:t>
            </w:r>
          </w:p>
        </w:tc>
      </w:tr>
    </w:tbl>
    <w:p>
      <w:pPr>
        <w:pStyle w:val="Heading1"/>
      </w:pPr>
      <w:r>
        <w:t xml:space="preserve">How to use the output</w:t>
      </w:r>
    </w:p>
    <w:p>
      <w:pPr>
        <w:pStyle w:val="ListParagraph"/>
        <w:numPr>
          <w:ilvl w:val="0"/>
          <w:numId w:val="2"/>
        </w:numPr>
        <w:spacing w:after="80"/>
      </w:pPr>
      <w:r>
        <w:t xml:space="preserve">Run it on Esther first. Then MTM. Then Jacob. Then anyone else you're curious about.</w:t>
      </w:r>
    </w:p>
    <w:p>
      <w:pPr>
        <w:pStyle w:val="ListParagraph"/>
        <w:numPr>
          <w:ilvl w:val="0"/>
          <w:numId w:val="2"/>
        </w:numPr>
        <w:spacing w:after="80"/>
      </w:pPr>
      <w:r>
        <w:t xml:space="preserve">Save each audit as its own note or Google Doc.</w:t>
      </w:r>
    </w:p>
    <w:p>
      <w:pPr>
        <w:pStyle w:val="ListParagraph"/>
        <w:numPr>
          <w:ilvl w:val="0"/>
          <w:numId w:val="2"/>
        </w:numPr>
        <w:spacing w:after="80"/>
      </w:pPr>
      <w:r>
        <w:t xml:space="preserve">Every 30 days, re-run the audit on ONE competitor to see what's changed.</w:t>
      </w:r>
    </w:p>
    <w:p>
      <w:pPr>
        <w:pStyle w:val="ListParagraph"/>
        <w:numPr>
          <w:ilvl w:val="0"/>
          <w:numId w:val="2"/>
        </w:numPr>
        <w:spacing w:after="80"/>
      </w:pPr>
      <w:r>
        <w:t xml:space="preserve">If you want, re-run it on YOURSELF. Different fresh Claude conversation. See what an outside strategist would say about @bisshmickey.</w:t>
      </w:r>
    </w:p>
    <w:p>
      <w:pPr>
        <w:pStyle w:val="ListParagraph"/>
        <w:numPr>
          <w:ilvl w:val="0"/>
          <w:numId w:val="2"/>
        </w:numPr>
        <w:spacing w:after="80"/>
      </w:pPr>
      <w:r>
        <w:t xml:space="preserve">Any time you feel stuck on content, pull up the "what I can borrow" section from one of the audits.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B5793F" w:sz="18"/>
              <w:bottom w:val="single" w:color="E7E1D6" w:sz="4"/>
              <w:right w:val="single" w:color="E7E1D6" w:sz="4"/>
            </w:tcBorders>
            <w:shd w:fill="F8EEE0" w:val="clear"/>
            <w:tcMar>
              <w:top w:type="dxa" w:w="200"/>
              <w:left w:type="dxa" w:w="240"/>
              <w:bottom w:type="dxa" w:w="200"/>
              <w:right w:type="dxa" w:w="240"/>
            </w:tcMar>
          </w:tcPr>
          <w:p>
            <w:pPr>
              <w:spacing w:after="0"/>
            </w:pPr>
            <w:r>
              <w:rPr>
                <w:i/>
                <w:iCs/>
                <w:color w:val="6F6960"/>
              </w:rPr>
              <w:t xml:space="preserve">Krista's whole reason for offering this: you can lose yourself in information and end up throwing content at every wall. The audit tells you exactly which walls the competition is hitting, so you can decide which one to hit differently.</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6F6960"/>
        <w:sz w:val="16"/>
        <w:szCs w:val="16"/>
      </w:rPr>
      <w:t xml:space="preserve">Questions between calls? Send Krista a voice memo.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spacing w:after="0"/>
    </w:pPr>
    <w:r>
      <w:rPr>
        <w:b/>
        <w:bCs/>
        <w:color w:val="B07D52"/>
        <w:sz w:val="18"/>
        <w:szCs w:val="18"/>
      </w:rPr>
      <w:t xml:space="preserve">Coaching with Krista</w:t>
    </w:r>
    <w:r>
      <w:rPr>
        <w:color w:val="6F6960"/>
        <w:sz w:val="18"/>
        <w:szCs w:val="18"/>
      </w:rPr>
      <w:t xml:space="preserve">	Competitor Audit Prompt · Week 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abstractNum>
  <w:abstractNum w:abstractNumId="3" w15:restartNumberingAfterBreak="0">
    <w:multiLevelType w:val="hybridMultilevel"/>
    <w:lvl w:ilvl="0" w15:tentative="1">
      <w:start w:val="1"/>
      <w:numFmt w:val="decimal"/>
      <w:lvlText w:val="%1."/>
      <w:lvlJc w:val="left"/>
      <w:pPr>
        <w:ind w:left="600" w:hanging="30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80" w:before="0"/>
      <w:jc w:val="left"/>
    </w:pPr>
    <w:rPr>
      <w:rFonts w:ascii="Calibri" w:cs="Calibri" w:eastAsia="Calibri" w:hAnsi="Calibri"/>
      <w:b/>
      <w:bCs/>
      <w:color w:val="23201B"/>
      <w:sz w:val="48"/>
      <w:szCs w:val="48"/>
    </w:rPr>
  </w:style>
  <w:style w:type="paragraph" w:styleId="Subtitle">
    <w:name w:val="Subtitle"/>
    <w:basedOn w:val="Normal"/>
    <w:next w:val="Normal"/>
    <w:qFormat/>
    <w:pPr>
      <w:spacing w:after="360" w:before="0"/>
      <w:jc w:val="left"/>
    </w:pPr>
    <w:rPr>
      <w:rFonts w:ascii="Calibri" w:cs="Calibri" w:eastAsia="Calibri" w:hAnsi="Calibri"/>
      <w:i/>
      <w:iCs/>
      <w:color w:val="6F6960"/>
      <w:sz w:val="24"/>
      <w:szCs w:val="24"/>
    </w:rPr>
  </w:style>
  <w:style w:type="paragraph" w:styleId="Heading1">
    <w:name w:val="Heading 1"/>
    <w:basedOn w:val="Normal"/>
    <w:next w:val="Normal"/>
    <w:qFormat/>
    <w:pPr>
      <w:spacing w:after="160" w:before="360"/>
      <w:outlineLvl w:val="0"/>
    </w:pPr>
    <w:rPr>
      <w:rFonts w:ascii="Calibri" w:cs="Calibri" w:eastAsia="Calibri" w:hAnsi="Calibri"/>
      <w:b/>
      <w:bCs/>
      <w:color w:val="23201B"/>
      <w:sz w:val="30"/>
      <w:szCs w:val="30"/>
    </w:rPr>
  </w:style>
  <w:style w:type="paragraph" w:styleId="Heading2">
    <w:name w:val="Heading 2"/>
    <w:basedOn w:val="Normal"/>
    <w:next w:val="Normal"/>
    <w:qFormat/>
    <w:pPr>
      <w:spacing w:after="100" w:before="280"/>
      <w:outlineLvl w:val="1"/>
    </w:pPr>
    <w:rPr>
      <w:rFonts w:ascii="Calibri" w:cs="Calibri" w:eastAsia="Calibri" w:hAnsi="Calibri"/>
      <w:b/>
      <w:bCs/>
      <w:color w:val="B07D52"/>
      <w:sz w:val="24"/>
      <w:szCs w:val="24"/>
    </w:rPr>
  </w:style>
  <w:style w:type="paragraph" w:styleId="Heading3">
    <w:name w:val="Heading 3"/>
    <w:basedOn w:val="Normal"/>
    <w:next w:val="Normal"/>
    <w:qFormat/>
    <w:pPr>
      <w:spacing w:after="80" w:before="200"/>
      <w:outlineLvl w:val="2"/>
    </w:pPr>
    <w:rPr>
      <w:rFonts w:ascii="Calibri" w:cs="Calibri" w:eastAsia="Calibri" w:hAnsi="Calibri"/>
      <w:b/>
      <w:bCs/>
      <w:color w:val="23201B"/>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(via coaching dashboard)</dc:creator>
  <cp:lastModifiedBy>Un-named</cp:lastModifiedBy>
  <cp:revision>1</cp:revision>
  <dcterms:created xsi:type="dcterms:W3CDTF">2026-07-09T00:02:05.294Z</dcterms:created>
  <dcterms:modified xsi:type="dcterms:W3CDTF">2026-07-09T00:02:05.294Z</dcterms:modified>
</cp:coreProperties>
</file>

<file path=docProps/custom.xml><?xml version="1.0" encoding="utf-8"?>
<Properties xmlns="http://schemas.openxmlformats.org/officeDocument/2006/custom-properties" xmlns:vt="http://schemas.openxmlformats.org/officeDocument/2006/docPropsVTypes"/>
</file>